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864" w:rsidRPr="00384451" w:rsidRDefault="00000000" w:rsidP="007B1864">
      <w:pPr>
        <w:rPr>
          <w:b/>
          <w:bCs/>
          <w:i/>
          <w:iCs/>
        </w:rPr>
      </w:pPr>
      <w:r w:rsidRPr="00384451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61265</wp:posOffset>
            </wp:positionH>
            <wp:positionV relativeFrom="paragraph">
              <wp:posOffset>0</wp:posOffset>
            </wp:positionV>
            <wp:extent cx="1188085" cy="1233170"/>
            <wp:effectExtent l="0" t="0" r="5715" b="0"/>
            <wp:wrapSquare wrapText="bothSides"/>
            <wp:docPr id="482" name="Picture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 rotWithShape="1">
                    <a:blip r:embed="rId6"/>
                    <a:srcRect b="17248"/>
                    <a:stretch/>
                  </pic:blipFill>
                  <pic:spPr bwMode="auto">
                    <a:xfrm>
                      <a:off x="0" y="0"/>
                      <a:ext cx="1188085" cy="1233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1864" w:rsidRPr="00384451">
        <w:rPr>
          <w:b/>
          <w:bCs/>
          <w:i/>
          <w:iCs/>
        </w:rPr>
        <w:t>Viktoria Yerchyk</w:t>
      </w:r>
    </w:p>
    <w:p w:rsidR="007B1864" w:rsidRPr="00384451" w:rsidRDefault="007B1864" w:rsidP="007B1864">
      <w:pPr>
        <w:spacing w:after="0" w:line="259" w:lineRule="auto"/>
        <w:ind w:left="-5"/>
        <w:rPr>
          <w:color w:val="000000" w:themeColor="text1"/>
          <w:lang w:val="uk-UA"/>
        </w:rPr>
      </w:pPr>
      <w:hyperlink r:id="rId7" w:history="1">
        <w:proofErr w:type="spellStart"/>
        <w:r w:rsidRPr="00384451">
          <w:rPr>
            <w:rStyle w:val="Hyperlink"/>
            <w:color w:val="000000" w:themeColor="text1"/>
          </w:rPr>
          <w:t>v</w:t>
        </w:r>
        <w:r w:rsidRPr="00384451">
          <w:rPr>
            <w:rStyle w:val="Hyperlink"/>
            <w:color w:val="000000" w:themeColor="text1"/>
          </w:rPr>
          <w:t>i</w:t>
        </w:r>
        <w:r w:rsidRPr="00384451">
          <w:rPr>
            <w:rStyle w:val="Hyperlink"/>
            <w:color w:val="000000" w:themeColor="text1"/>
          </w:rPr>
          <w:t>kt</w:t>
        </w:r>
        <w:r w:rsidRPr="00384451">
          <w:rPr>
            <w:rStyle w:val="Hyperlink"/>
            <w:color w:val="000000" w:themeColor="text1"/>
          </w:rPr>
          <w:t>o</w:t>
        </w:r>
        <w:r w:rsidRPr="00384451">
          <w:rPr>
            <w:rStyle w:val="Hyperlink"/>
            <w:color w:val="000000" w:themeColor="text1"/>
          </w:rPr>
          <w:t>riayerchyk</w:t>
        </w:r>
        <w:proofErr w:type="spellEnd"/>
        <w:r w:rsidRPr="00384451">
          <w:rPr>
            <w:rStyle w:val="Hyperlink"/>
            <w:color w:val="000000" w:themeColor="text1"/>
            <w:lang w:val="uk-UA"/>
          </w:rPr>
          <w:t>@</w:t>
        </w:r>
        <w:proofErr w:type="spellStart"/>
        <w:r w:rsidRPr="00384451">
          <w:rPr>
            <w:rStyle w:val="Hyperlink"/>
            <w:color w:val="000000" w:themeColor="text1"/>
          </w:rPr>
          <w:t>gmail</w:t>
        </w:r>
        <w:proofErr w:type="spellEnd"/>
        <w:r w:rsidRPr="00384451">
          <w:rPr>
            <w:rStyle w:val="Hyperlink"/>
            <w:color w:val="000000" w:themeColor="text1"/>
            <w:lang w:val="uk-UA"/>
          </w:rPr>
          <w:t>.</w:t>
        </w:r>
        <w:r w:rsidRPr="00384451">
          <w:rPr>
            <w:rStyle w:val="Hyperlink"/>
            <w:color w:val="000000" w:themeColor="text1"/>
          </w:rPr>
          <w:t>com</w:t>
        </w:r>
      </w:hyperlink>
      <w:r w:rsidRPr="00384451">
        <w:rPr>
          <w:color w:val="000000" w:themeColor="text1"/>
          <w:u w:val="single" w:color="000000"/>
          <w:lang w:val="uk-UA"/>
        </w:rPr>
        <w:t xml:space="preserve"> </w:t>
      </w:r>
      <w:r w:rsidRPr="00384451">
        <w:rPr>
          <w:color w:val="000000" w:themeColor="text1"/>
          <w:lang w:val="uk-UA"/>
        </w:rPr>
        <w:br/>
      </w:r>
      <w:hyperlink r:id="rId8" w:history="1">
        <w:proofErr w:type="spellStart"/>
        <w:r w:rsidRPr="00384451">
          <w:rPr>
            <w:rStyle w:val="Hyperlink"/>
            <w:color w:val="000000" w:themeColor="text1"/>
          </w:rPr>
          <w:t>viktoriayerchyk</w:t>
        </w:r>
        <w:proofErr w:type="spellEnd"/>
        <w:r w:rsidRPr="00384451">
          <w:rPr>
            <w:rStyle w:val="Hyperlink"/>
            <w:color w:val="000000" w:themeColor="text1"/>
            <w:lang w:val="uk-UA"/>
          </w:rPr>
          <w:t>.</w:t>
        </w:r>
        <w:r w:rsidRPr="00384451">
          <w:rPr>
            <w:rStyle w:val="Hyperlink"/>
            <w:color w:val="000000" w:themeColor="text1"/>
          </w:rPr>
          <w:t>com</w:t>
        </w:r>
      </w:hyperlink>
    </w:p>
    <w:p w:rsidR="007B1864" w:rsidRPr="00384451" w:rsidRDefault="007B1864" w:rsidP="007B1864">
      <w:pPr>
        <w:spacing w:after="0" w:line="259" w:lineRule="auto"/>
        <w:ind w:left="-5"/>
        <w:rPr>
          <w:color w:val="000000" w:themeColor="text1"/>
          <w:lang w:val="uk-UA"/>
        </w:rPr>
      </w:pPr>
      <w:hyperlink r:id="rId9">
        <w:r w:rsidRPr="00384451">
          <w:rPr>
            <w:color w:val="000000" w:themeColor="text1"/>
            <w:u w:val="single" w:color="000000"/>
            <w:lang w:val="uk-UA"/>
          </w:rPr>
          <w:t>@</w:t>
        </w:r>
        <w:proofErr w:type="spellStart"/>
        <w:r w:rsidRPr="00384451">
          <w:rPr>
            <w:color w:val="000000" w:themeColor="text1"/>
            <w:u w:val="single" w:color="000000"/>
          </w:rPr>
          <w:t>viktoriayerchyk</w:t>
        </w:r>
        <w:proofErr w:type="spellEnd"/>
      </w:hyperlink>
      <w:hyperlink r:id="rId10">
        <w:r w:rsidRPr="00384451">
          <w:rPr>
            <w:color w:val="000000" w:themeColor="text1"/>
            <w:lang w:val="uk-UA"/>
          </w:rPr>
          <w:t xml:space="preserve"> </w:t>
        </w:r>
      </w:hyperlink>
    </w:p>
    <w:p w:rsidR="007B1864" w:rsidRDefault="007B1864" w:rsidP="007B1864">
      <w:pPr>
        <w:spacing w:after="0" w:line="259" w:lineRule="auto"/>
        <w:ind w:left="0" w:firstLine="0"/>
      </w:pPr>
      <w:r w:rsidRPr="00384451">
        <w:rPr>
          <w:color w:val="000000" w:themeColor="text1"/>
        </w:rPr>
        <w:t xml:space="preserve">Berlin-based Ukrainian </w:t>
      </w:r>
      <w:r>
        <w:t>dance artist &amp; choreographer investigating how material, spatial, and social constraints shape movement as a practice of presence, necessity, and adaptive agency.</w:t>
      </w:r>
    </w:p>
    <w:p w:rsidR="00384451" w:rsidRDefault="00384451" w:rsidP="007B1864">
      <w:pPr>
        <w:spacing w:after="0" w:line="259" w:lineRule="auto"/>
        <w:ind w:left="0" w:firstLine="0"/>
        <w:rPr>
          <w:rFonts w:cs="Arial"/>
          <w:b/>
          <w:i/>
        </w:rPr>
      </w:pPr>
    </w:p>
    <w:p w:rsidR="007B1864" w:rsidRPr="007B1864" w:rsidRDefault="007B1864" w:rsidP="007B1864">
      <w:pPr>
        <w:spacing w:after="0" w:line="259" w:lineRule="auto"/>
        <w:ind w:left="0" w:firstLine="720"/>
        <w:rPr>
          <w:rFonts w:cs="Arial"/>
          <w:b/>
          <w:i/>
          <w:lang w:val="uk-UA"/>
        </w:rPr>
      </w:pPr>
    </w:p>
    <w:p w:rsidR="005A2ED1" w:rsidRDefault="00A32068" w:rsidP="005A2ED1">
      <w:pPr>
        <w:spacing w:line="240" w:lineRule="auto"/>
        <w:ind w:left="10"/>
        <w:rPr>
          <w:b/>
          <w:bCs/>
          <w:i/>
          <w:iCs/>
          <w:sz w:val="36"/>
          <w:szCs w:val="40"/>
        </w:rPr>
      </w:pPr>
      <w:r w:rsidRPr="00A32068">
        <w:rPr>
          <w:b/>
          <w:bCs/>
          <w:i/>
          <w:iCs/>
          <w:sz w:val="36"/>
          <w:szCs w:val="40"/>
        </w:rPr>
        <w:t>SELECTED WORKS</w:t>
      </w:r>
    </w:p>
    <w:p w:rsidR="005A2ED1" w:rsidRPr="00EF0A3B" w:rsidRDefault="00A32068" w:rsidP="005A2ED1">
      <w:pPr>
        <w:spacing w:line="240" w:lineRule="auto"/>
        <w:ind w:left="10"/>
        <w:rPr>
          <w:lang w:val="uk-UA"/>
        </w:rPr>
      </w:pPr>
      <w:r>
        <w:rPr>
          <w:b/>
          <w:bCs/>
          <w:i/>
          <w:iCs/>
          <w:sz w:val="36"/>
          <w:szCs w:val="40"/>
        </w:rPr>
        <w:br/>
      </w:r>
      <w:r w:rsidR="005A2ED1" w:rsidRPr="00595134">
        <w:rPr>
          <w:rFonts w:cs="Arial"/>
          <w:i/>
          <w:iCs/>
          <w:szCs w:val="22"/>
        </w:rPr>
        <w:t>“</w:t>
      </w:r>
      <w:r w:rsidR="005A2ED1" w:rsidRPr="00595134">
        <w:rPr>
          <w:rStyle w:val="Strong"/>
          <w:i/>
          <w:iCs/>
        </w:rPr>
        <w:t>T</w:t>
      </w:r>
      <w:proofErr w:type="spellStart"/>
      <w:r w:rsidR="005A2ED1" w:rsidRPr="00595134">
        <w:rPr>
          <w:rStyle w:val="Strong"/>
          <w:i/>
          <w:iCs/>
          <w:lang w:val="en-US"/>
        </w:rPr>
        <w:t>hinking</w:t>
      </w:r>
      <w:proofErr w:type="spellEnd"/>
      <w:r w:rsidR="005A2ED1" w:rsidRPr="00595134">
        <w:rPr>
          <w:rStyle w:val="Strong"/>
          <w:i/>
          <w:iCs/>
          <w:lang w:val="en-US"/>
        </w:rPr>
        <w:t xml:space="preserve"> </w:t>
      </w:r>
      <w:proofErr w:type="spellStart"/>
      <w:r w:rsidR="005A2ED1" w:rsidRPr="00595134">
        <w:rPr>
          <w:rStyle w:val="Strong"/>
          <w:i/>
          <w:iCs/>
          <w:lang w:val="en-US"/>
        </w:rPr>
        <w:t>Plurimi</w:t>
      </w:r>
      <w:proofErr w:type="spellEnd"/>
      <w:r w:rsidR="005A2ED1" w:rsidRPr="00595134">
        <w:rPr>
          <w:rStyle w:val="Strong"/>
          <w:i/>
          <w:iCs/>
          <w:lang w:val="en-US"/>
        </w:rPr>
        <w:t>”</w:t>
      </w:r>
      <w:r w:rsidR="005A2ED1" w:rsidRPr="00595134">
        <w:rPr>
          <w:i/>
          <w:iCs/>
        </w:rPr>
        <w:t xml:space="preserve"> </w:t>
      </w:r>
      <w:r w:rsidR="005A2ED1" w:rsidRPr="004C2C31">
        <w:rPr>
          <w:b/>
          <w:bCs/>
        </w:rPr>
        <w:tab/>
      </w:r>
      <w:r w:rsidR="005A2ED1">
        <w:rPr>
          <w:b/>
          <w:bCs/>
        </w:rPr>
        <w:tab/>
      </w:r>
      <w:r w:rsidR="005A2ED1">
        <w:rPr>
          <w:b/>
          <w:bCs/>
        </w:rPr>
        <w:tab/>
      </w:r>
      <w:r w:rsidR="005A2ED1">
        <w:rPr>
          <w:b/>
          <w:bCs/>
        </w:rPr>
        <w:tab/>
      </w:r>
      <w:r w:rsidR="005A2ED1">
        <w:rPr>
          <w:b/>
          <w:bCs/>
        </w:rPr>
        <w:tab/>
      </w:r>
      <w:r w:rsidR="005A2ED1" w:rsidRPr="00595134">
        <w:rPr>
          <w:i/>
          <w:iCs/>
        </w:rPr>
        <w:t>choreographer</w:t>
      </w:r>
      <w:r w:rsidR="005A2ED1">
        <w:rPr>
          <w:i/>
          <w:iCs/>
        </w:rPr>
        <w:t xml:space="preserve"> </w:t>
      </w:r>
      <w:r w:rsidR="005A2ED1" w:rsidRPr="00595134">
        <w:rPr>
          <w:i/>
          <w:iCs/>
        </w:rPr>
        <w:t>&amp;</w:t>
      </w:r>
      <w:r w:rsidR="005A2ED1">
        <w:rPr>
          <w:i/>
          <w:iCs/>
        </w:rPr>
        <w:t xml:space="preserve"> </w:t>
      </w:r>
      <w:r w:rsidR="005A2ED1" w:rsidRPr="00595134">
        <w:rPr>
          <w:i/>
          <w:iCs/>
        </w:rPr>
        <w:t>performer</w:t>
      </w:r>
      <w:r w:rsidR="005A2ED1" w:rsidRPr="00595134">
        <w:rPr>
          <w:i/>
          <w:iCs/>
          <w:lang w:val="uk-UA"/>
        </w:rPr>
        <w:t xml:space="preserve"> </w:t>
      </w:r>
      <w:r w:rsidR="005A2ED1" w:rsidRPr="00595134">
        <w:rPr>
          <w:i/>
          <w:iCs/>
          <w:lang w:val="uk-UA"/>
        </w:rPr>
        <w:tab/>
      </w:r>
      <w:r w:rsidR="005A2ED1" w:rsidRPr="00595134">
        <w:rPr>
          <w:rFonts w:cs="Arial"/>
          <w:bCs/>
          <w:i/>
          <w:iCs/>
          <w:lang w:val="en-US"/>
        </w:rPr>
        <w:t>2026</w:t>
      </w:r>
      <w:r w:rsidR="005A2ED1" w:rsidRPr="00E053D8">
        <w:rPr>
          <w:rFonts w:cs="Arial"/>
          <w:bCs/>
          <w:i/>
          <w:iCs/>
          <w:lang w:val="en-US"/>
        </w:rPr>
        <w:t xml:space="preserve">   </w:t>
      </w:r>
      <w:r w:rsidR="005A2ED1" w:rsidRPr="00E053D8">
        <w:rPr>
          <w:rFonts w:cs="Arial"/>
          <w:szCs w:val="22"/>
        </w:rPr>
        <w:t xml:space="preserve"> </w:t>
      </w:r>
    </w:p>
    <w:p w:rsidR="005A2ED1" w:rsidRDefault="005A2ED1" w:rsidP="005A2ED1">
      <w:pPr>
        <w:spacing w:line="240" w:lineRule="auto"/>
        <w:ind w:left="10"/>
      </w:pPr>
      <w:r>
        <w:rPr>
          <w:b/>
          <w:bCs/>
          <w:lang w:val="en-US"/>
        </w:rPr>
        <w:t>S</w:t>
      </w:r>
      <w:r w:rsidRPr="004C2C31">
        <w:rPr>
          <w:b/>
          <w:bCs/>
        </w:rPr>
        <w:t>ite-specific exhibition performanc</w:t>
      </w:r>
      <w:r>
        <w:rPr>
          <w:b/>
          <w:bCs/>
        </w:rPr>
        <w:t xml:space="preserve">e </w:t>
      </w:r>
      <w:r>
        <w:t xml:space="preserve">responding to </w:t>
      </w:r>
      <w:r>
        <w:rPr>
          <w:rStyle w:val="whitespace-normal"/>
        </w:rPr>
        <w:t>Emilio Vedova</w:t>
      </w:r>
      <w:r>
        <w:rPr>
          <w:lang w:val="uk-UA"/>
        </w:rPr>
        <w:t xml:space="preserve">, </w:t>
      </w:r>
      <w:r w:rsidRPr="00A32068">
        <w:rPr>
          <w:lang w:val="en-US"/>
        </w:rPr>
        <w:t>Kunsthaus Dahlem (Berlin)</w:t>
      </w:r>
      <w:r>
        <w:rPr>
          <w:lang w:val="en-US"/>
        </w:rPr>
        <w:br/>
      </w:r>
    </w:p>
    <w:p w:rsidR="007B1864" w:rsidRDefault="00A32068" w:rsidP="005A2ED1">
      <w:pPr>
        <w:spacing w:line="240" w:lineRule="auto"/>
        <w:ind w:left="10"/>
      </w:pPr>
      <w:r w:rsidRPr="00595134">
        <w:rPr>
          <w:rStyle w:val="Strong"/>
          <w:i/>
          <w:iCs/>
          <w:lang w:val="en-US"/>
        </w:rPr>
        <w:t>“</w:t>
      </w:r>
      <w:r w:rsidRPr="00595134">
        <w:rPr>
          <w:rStyle w:val="Strong"/>
          <w:i/>
          <w:iCs/>
        </w:rPr>
        <w:t xml:space="preserve">Free Movement Practice” </w:t>
      </w:r>
      <w:r w:rsidRPr="00595134">
        <w:rPr>
          <w:rStyle w:val="Strong"/>
          <w:i/>
          <w:iCs/>
        </w:rPr>
        <w:tab/>
      </w:r>
      <w:r w:rsidRPr="00595134">
        <w:rPr>
          <w:rStyle w:val="Strong"/>
          <w:i/>
          <w:iCs/>
        </w:rPr>
        <w:tab/>
      </w:r>
      <w:r w:rsidR="00B1655A">
        <w:rPr>
          <w:rStyle w:val="Strong"/>
          <w:i/>
          <w:iCs/>
        </w:rPr>
        <w:tab/>
      </w:r>
      <w:r w:rsidR="00B1655A">
        <w:rPr>
          <w:rStyle w:val="Strong"/>
          <w:i/>
          <w:iCs/>
        </w:rPr>
        <w:tab/>
      </w:r>
      <w:r w:rsidRPr="00595134">
        <w:rPr>
          <w:rStyle w:val="Strong"/>
          <w:b w:val="0"/>
          <w:bCs w:val="0"/>
          <w:i/>
          <w:iCs/>
        </w:rPr>
        <w:t>choreographer</w:t>
      </w:r>
      <w:r w:rsidRPr="00595134">
        <w:rPr>
          <w:rStyle w:val="Strong"/>
          <w:i/>
          <w:iCs/>
        </w:rPr>
        <w:t xml:space="preserve"> </w:t>
      </w:r>
      <w:r w:rsidRPr="00595134">
        <w:rPr>
          <w:rStyle w:val="Strong"/>
          <w:i/>
          <w:iCs/>
        </w:rPr>
        <w:tab/>
      </w:r>
      <w:r w:rsidR="00B1655A">
        <w:rPr>
          <w:rStyle w:val="Strong"/>
          <w:i/>
          <w:iCs/>
        </w:rPr>
        <w:tab/>
      </w:r>
      <w:r w:rsidRPr="00595134">
        <w:rPr>
          <w:rStyle w:val="Strong"/>
          <w:b w:val="0"/>
          <w:bCs w:val="0"/>
          <w:i/>
          <w:iCs/>
        </w:rPr>
        <w:t>2025</w:t>
      </w:r>
      <w:r w:rsidR="00592850" w:rsidRPr="00595134">
        <w:rPr>
          <w:rStyle w:val="Strong"/>
          <w:b w:val="0"/>
          <w:bCs w:val="0"/>
          <w:i/>
          <w:iCs/>
        </w:rPr>
        <w:t xml:space="preserve"> </w:t>
      </w:r>
      <w:r w:rsidRPr="00595134">
        <w:rPr>
          <w:rStyle w:val="Strong"/>
          <w:b w:val="0"/>
          <w:bCs w:val="0"/>
          <w:i/>
          <w:iCs/>
        </w:rPr>
        <w:t>–</w:t>
      </w:r>
      <w:r w:rsidR="00592850" w:rsidRPr="00595134">
        <w:rPr>
          <w:rStyle w:val="Strong"/>
          <w:b w:val="0"/>
          <w:bCs w:val="0"/>
          <w:i/>
          <w:iCs/>
        </w:rPr>
        <w:t xml:space="preserve"> </w:t>
      </w:r>
      <w:r w:rsidRPr="00595134">
        <w:rPr>
          <w:rStyle w:val="Strong"/>
          <w:b w:val="0"/>
          <w:bCs w:val="0"/>
          <w:i/>
          <w:iCs/>
        </w:rPr>
        <w:t>ongoing</w:t>
      </w:r>
      <w:r w:rsidRPr="00595134">
        <w:rPr>
          <w:b/>
          <w:bCs/>
          <w:i/>
          <w:iCs/>
        </w:rPr>
        <w:br/>
      </w:r>
      <w:r w:rsidR="00AB0B41" w:rsidRPr="00AB0B41">
        <w:rPr>
          <w:b/>
          <w:bCs/>
        </w:rPr>
        <w:t>Exhibition performance</w:t>
      </w:r>
      <w:r w:rsidR="00AB0B41">
        <w:t xml:space="preserve"> investigating agency emerging from restriction through textile spatial structures.</w:t>
      </w:r>
      <w:r w:rsidR="00AB08A2">
        <w:t xml:space="preserve"> </w:t>
      </w:r>
      <w:r w:rsidR="00AB0B41">
        <w:t>Research phase — seeking funding.</w:t>
      </w:r>
    </w:p>
    <w:p w:rsidR="007B1864" w:rsidRDefault="00A32068" w:rsidP="005A2ED1">
      <w:pPr>
        <w:spacing w:line="240" w:lineRule="auto"/>
        <w:ind w:left="10"/>
      </w:pPr>
      <w:r>
        <w:br/>
      </w:r>
      <w:r w:rsidR="007B1864" w:rsidRPr="00595134">
        <w:rPr>
          <w:b/>
          <w:i/>
        </w:rPr>
        <w:t>“Synesthesia”</w:t>
      </w:r>
      <w:r w:rsidR="007B1864">
        <w:rPr>
          <w:b/>
          <w:i/>
        </w:rPr>
        <w:t xml:space="preserve"> </w:t>
      </w:r>
      <w:r w:rsidR="007B1864" w:rsidRPr="00595134">
        <w:rPr>
          <w:i/>
        </w:rPr>
        <w:t xml:space="preserve"> </w:t>
      </w:r>
      <w:r w:rsidR="007B1864" w:rsidRPr="00595134">
        <w:rPr>
          <w:i/>
        </w:rPr>
        <w:tab/>
      </w:r>
      <w:r w:rsidR="007B1864" w:rsidRPr="00595134">
        <w:rPr>
          <w:i/>
        </w:rPr>
        <w:tab/>
      </w:r>
      <w:r w:rsidR="007B1864">
        <w:rPr>
          <w:i/>
        </w:rPr>
        <w:tab/>
      </w:r>
      <w:r w:rsidR="007B1864">
        <w:rPr>
          <w:i/>
        </w:rPr>
        <w:tab/>
      </w:r>
      <w:r w:rsidR="007B1864">
        <w:rPr>
          <w:i/>
        </w:rPr>
        <w:tab/>
      </w:r>
      <w:r w:rsidR="007B1864" w:rsidRPr="00595134">
        <w:rPr>
          <w:i/>
        </w:rPr>
        <w:t>choreographer</w:t>
      </w:r>
      <w:r w:rsidR="007B1864" w:rsidRPr="00595134">
        <w:rPr>
          <w:i/>
          <w:iCs/>
        </w:rPr>
        <w:t>&amp;</w:t>
      </w:r>
      <w:r w:rsidR="007B1864">
        <w:rPr>
          <w:i/>
          <w:iCs/>
        </w:rPr>
        <w:t xml:space="preserve"> </w:t>
      </w:r>
      <w:r w:rsidR="007B1864" w:rsidRPr="00595134">
        <w:rPr>
          <w:i/>
          <w:iCs/>
        </w:rPr>
        <w:t>performer</w:t>
      </w:r>
      <w:r w:rsidR="007B1864" w:rsidRPr="00595134">
        <w:rPr>
          <w:i/>
        </w:rPr>
        <w:t xml:space="preserve"> </w:t>
      </w:r>
      <w:r w:rsidR="007B1864" w:rsidRPr="00595134">
        <w:rPr>
          <w:i/>
          <w:lang w:val="uk-UA"/>
        </w:rPr>
        <w:t xml:space="preserve">  </w:t>
      </w:r>
      <w:r w:rsidR="007B1864">
        <w:rPr>
          <w:i/>
          <w:lang w:val="en-US"/>
        </w:rPr>
        <w:tab/>
      </w:r>
      <w:r w:rsidR="007B1864" w:rsidRPr="00595134">
        <w:rPr>
          <w:i/>
        </w:rPr>
        <w:t>2022 – 2024</w:t>
      </w:r>
      <w:r w:rsidR="007B1864">
        <w:br/>
      </w:r>
      <w:r w:rsidR="007B1864">
        <w:rPr>
          <w:b/>
          <w:bCs/>
        </w:rPr>
        <w:t>M</w:t>
      </w:r>
      <w:r w:rsidR="007B1864" w:rsidRPr="00161014">
        <w:rPr>
          <w:b/>
          <w:bCs/>
        </w:rPr>
        <w:t>ovement research</w:t>
      </w:r>
      <w:r w:rsidR="007B1864" w:rsidRPr="00595134">
        <w:rPr>
          <w:i/>
          <w:lang w:val="uk-UA"/>
        </w:rPr>
        <w:t xml:space="preserve"> </w:t>
      </w:r>
      <w:r w:rsidR="007B1864" w:rsidRPr="00595134">
        <w:rPr>
          <w:i/>
        </w:rPr>
        <w:t xml:space="preserve"> </w:t>
      </w:r>
      <w:r w:rsidR="007B1864" w:rsidRPr="005B3CF9">
        <w:rPr>
          <w:lang w:val="en-US"/>
        </w:rPr>
        <w:t xml:space="preserve">conducted </w:t>
      </w:r>
      <w:r w:rsidR="007B1864" w:rsidRPr="00BD6F70">
        <w:rPr>
          <w:rFonts w:eastAsia="Times New Roman"/>
          <w:color w:val="auto"/>
          <w:kern w:val="0"/>
          <w:lang w:val="en-DE" w:eastAsia="en-GB"/>
          <w14:ligatures w14:val="none"/>
        </w:rPr>
        <w:t>within</w:t>
      </w:r>
      <w:r w:rsidR="007B1864">
        <w:rPr>
          <w:rFonts w:eastAsia="Times New Roman"/>
          <w:color w:val="auto"/>
          <w:kern w:val="0"/>
          <w:lang w:val="uk-UA" w:eastAsia="en-GB"/>
          <w14:ligatures w14:val="none"/>
        </w:rPr>
        <w:t xml:space="preserve"> </w:t>
      </w:r>
      <w:r w:rsidR="007B1864">
        <w:t xml:space="preserve">· DACH / Fonds DaKu </w:t>
      </w:r>
      <w:r w:rsidR="007B1864">
        <w:rPr>
          <w:lang w:val="uk-UA"/>
        </w:rPr>
        <w:t>(</w:t>
      </w:r>
      <w:r w:rsidR="007B1864">
        <w:t xml:space="preserve">Hamburg) · </w:t>
      </w:r>
    </w:p>
    <w:p w:rsidR="00AB0B41" w:rsidRDefault="007B1864" w:rsidP="005A2ED1">
      <w:pPr>
        <w:spacing w:line="240" w:lineRule="auto"/>
        <w:ind w:left="10"/>
      </w:pPr>
      <w:r w:rsidRPr="00595134">
        <w:rPr>
          <w:lang w:val="en-US"/>
        </w:rPr>
        <w:t xml:space="preserve">Tanzwerkstatt Europa / Goethe-Institut (Munich) · </w:t>
      </w:r>
      <w:r>
        <w:t>LOORE / Nordic Culture Point (Tallinn)</w:t>
      </w:r>
      <w:r w:rsidRPr="00161014">
        <w:rPr>
          <w:bCs/>
          <w:sz w:val="28"/>
        </w:rPr>
        <w:br/>
      </w:r>
    </w:p>
    <w:p w:rsidR="00692FCF" w:rsidRDefault="00592850" w:rsidP="005A2ED1">
      <w:pPr>
        <w:spacing w:line="240" w:lineRule="auto"/>
        <w:ind w:left="10"/>
        <w:rPr>
          <w:szCs w:val="22"/>
        </w:rPr>
      </w:pPr>
      <w:r w:rsidRPr="00595134">
        <w:rPr>
          <w:rStyle w:val="Strong"/>
          <w:i/>
          <w:iCs/>
        </w:rPr>
        <w:t>“Sculptures of Intimate Spaces</w:t>
      </w:r>
      <w:r w:rsidR="004C2C31" w:rsidRPr="00595134">
        <w:rPr>
          <w:rStyle w:val="Strong"/>
          <w:rFonts w:cs="Arial"/>
          <w:i/>
          <w:iCs/>
          <w:color w:val="0A0A0A"/>
          <w:shd w:val="clear" w:color="auto" w:fill="FFFFFF"/>
        </w:rPr>
        <w:t>”</w:t>
      </w:r>
      <w:r w:rsidRPr="00595134">
        <w:rPr>
          <w:rStyle w:val="Strong"/>
          <w:i/>
          <w:iCs/>
        </w:rPr>
        <w:tab/>
      </w:r>
      <w:r w:rsidR="004C2C31" w:rsidRPr="00595134">
        <w:rPr>
          <w:rStyle w:val="Strong"/>
          <w:i/>
          <w:iCs/>
        </w:rPr>
        <w:t xml:space="preserve"> </w:t>
      </w:r>
      <w:r w:rsidR="00A02A48">
        <w:rPr>
          <w:rStyle w:val="Strong"/>
          <w:i/>
          <w:iCs/>
        </w:rPr>
        <w:tab/>
      </w:r>
      <w:r w:rsidR="00A02A48">
        <w:rPr>
          <w:rStyle w:val="Strong"/>
          <w:i/>
          <w:iCs/>
        </w:rPr>
        <w:tab/>
      </w:r>
      <w:r w:rsidRPr="00595134">
        <w:rPr>
          <w:rStyle w:val="Strong"/>
          <w:b w:val="0"/>
          <w:bCs w:val="0"/>
          <w:i/>
          <w:iCs/>
        </w:rPr>
        <w:t xml:space="preserve">movement director </w:t>
      </w:r>
      <w:r w:rsidR="006A6F04" w:rsidRPr="00595134">
        <w:rPr>
          <w:rStyle w:val="Strong"/>
          <w:b w:val="0"/>
          <w:bCs w:val="0"/>
          <w:i/>
          <w:iCs/>
        </w:rPr>
        <w:t xml:space="preserve">      </w:t>
      </w:r>
      <w:r w:rsidR="00114798" w:rsidRPr="00595134">
        <w:rPr>
          <w:rStyle w:val="Strong"/>
          <w:b w:val="0"/>
          <w:bCs w:val="0"/>
          <w:i/>
          <w:iCs/>
        </w:rPr>
        <w:tab/>
      </w:r>
      <w:r w:rsidRPr="00595134">
        <w:rPr>
          <w:rStyle w:val="Strong"/>
          <w:b w:val="0"/>
          <w:bCs w:val="0"/>
          <w:i/>
          <w:iCs/>
        </w:rPr>
        <w:t xml:space="preserve">2025 </w:t>
      </w:r>
      <w:r>
        <w:br/>
      </w:r>
      <w:r w:rsidR="00AB0B41">
        <w:rPr>
          <w:b/>
          <w:bCs/>
        </w:rPr>
        <w:t>P</w:t>
      </w:r>
      <w:r w:rsidR="00B1655A" w:rsidRPr="00161014">
        <w:rPr>
          <w:b/>
          <w:bCs/>
        </w:rPr>
        <w:t>erformance&amp;film</w:t>
      </w:r>
      <w:r w:rsidR="00B1655A">
        <w:t xml:space="preserve"> </w:t>
      </w:r>
      <w:r w:rsidR="004C2C31">
        <w:t>choreographic study of intimacy and its cinematic reconstruction</w:t>
      </w:r>
      <w:r w:rsidR="004C2C31">
        <w:br/>
      </w:r>
      <w:r>
        <w:t xml:space="preserve">Director: Bibiana </w:t>
      </w:r>
      <w:r w:rsidR="004C2C31" w:rsidRPr="004C2C31">
        <w:rPr>
          <w:rFonts w:cs="Arial"/>
          <w:szCs w:val="22"/>
          <w:shd w:val="clear" w:color="auto" w:fill="FFFFFF"/>
        </w:rPr>
        <w:t>Colmenares</w:t>
      </w:r>
      <w:r w:rsidR="004C2C31" w:rsidRPr="004C2C31">
        <w:rPr>
          <w:rFonts w:cs="Arial"/>
          <w:szCs w:val="22"/>
        </w:rPr>
        <w:t xml:space="preserve">, </w:t>
      </w:r>
      <w:r w:rsidRPr="004C2C31">
        <w:rPr>
          <w:szCs w:val="22"/>
        </w:rPr>
        <w:t>Cinematography: Karim Marold</w:t>
      </w:r>
    </w:p>
    <w:p w:rsidR="007B1864" w:rsidRPr="005A2ED1" w:rsidRDefault="007B1864" w:rsidP="00D01419">
      <w:pPr>
        <w:ind w:left="10"/>
      </w:pPr>
    </w:p>
    <w:p w:rsidR="00692FCF" w:rsidRPr="00A32068" w:rsidRDefault="00692FCF" w:rsidP="00D01419">
      <w:pPr>
        <w:ind w:left="10"/>
        <w:rPr>
          <w:rFonts w:cs="Arial"/>
          <w:b/>
          <w:lang w:val="en-US"/>
        </w:rPr>
      </w:pPr>
    </w:p>
    <w:p w:rsidR="00B62344" w:rsidRPr="00595134" w:rsidRDefault="00161014" w:rsidP="005A2ED1">
      <w:pPr>
        <w:spacing w:line="240" w:lineRule="auto"/>
        <w:ind w:left="10"/>
        <w:rPr>
          <w:i/>
        </w:rPr>
      </w:pPr>
      <w:r w:rsidRPr="00595134">
        <w:rPr>
          <w:rFonts w:cs="Arial"/>
          <w:b/>
          <w:i/>
          <w:lang w:val="en-US"/>
        </w:rPr>
        <w:t xml:space="preserve">Editorials &amp; </w:t>
      </w:r>
      <w:r w:rsidRPr="00595134">
        <w:rPr>
          <w:rFonts w:cs="Arial"/>
          <w:b/>
          <w:i/>
        </w:rPr>
        <w:t xml:space="preserve">publications </w:t>
      </w:r>
      <w:r w:rsidR="00EF0A3B" w:rsidRPr="00595134">
        <w:rPr>
          <w:i/>
        </w:rPr>
        <w:tab/>
      </w:r>
      <w:r w:rsidR="00EF0A3B" w:rsidRPr="00595134">
        <w:rPr>
          <w:i/>
        </w:rPr>
        <w:tab/>
      </w:r>
      <w:r w:rsidR="00EF0A3B" w:rsidRPr="00595134">
        <w:rPr>
          <w:i/>
        </w:rPr>
        <w:tab/>
      </w:r>
      <w:r w:rsidR="006A6F04" w:rsidRPr="00595134">
        <w:rPr>
          <w:i/>
        </w:rPr>
        <w:t xml:space="preserve">       </w:t>
      </w:r>
      <w:r w:rsidR="00384451">
        <w:rPr>
          <w:i/>
        </w:rPr>
        <w:tab/>
      </w:r>
      <w:r w:rsidR="00384451" w:rsidRPr="00595134">
        <w:rPr>
          <w:i/>
        </w:rPr>
        <w:t>performer</w:t>
      </w:r>
      <w:r w:rsidR="00384451">
        <w:rPr>
          <w:i/>
        </w:rPr>
        <w:tab/>
      </w:r>
      <w:r w:rsidR="00A02A48">
        <w:rPr>
          <w:i/>
        </w:rPr>
        <w:tab/>
      </w:r>
      <w:r w:rsidR="00EF0A3B" w:rsidRPr="00595134">
        <w:rPr>
          <w:rFonts w:cs="Arial"/>
          <w:b/>
          <w:i/>
          <w:lang w:val="uk-UA"/>
        </w:rPr>
        <w:t xml:space="preserve">  </w:t>
      </w:r>
      <w:r w:rsidR="00114798" w:rsidRPr="00595134">
        <w:rPr>
          <w:rFonts w:cs="Arial"/>
          <w:b/>
          <w:i/>
          <w:lang w:val="uk-UA"/>
        </w:rPr>
        <w:tab/>
      </w:r>
      <w:r w:rsidR="00EF0A3B" w:rsidRPr="00595134">
        <w:rPr>
          <w:rFonts w:cs="Arial"/>
          <w:i/>
        </w:rPr>
        <w:t>2023 – 2026</w:t>
      </w:r>
    </w:p>
    <w:p w:rsidR="00BD6F70" w:rsidRDefault="00000000" w:rsidP="005A2ED1">
      <w:pPr>
        <w:spacing w:line="240" w:lineRule="auto"/>
        <w:ind w:left="10"/>
        <w:rPr>
          <w:rFonts w:cs="Arial"/>
          <w:b/>
        </w:rPr>
      </w:pPr>
      <w:r>
        <w:rPr>
          <w:sz w:val="24"/>
        </w:rPr>
        <w:tab/>
      </w:r>
      <w:r w:rsidR="00161014">
        <w:t xml:space="preserve">Vogue Ukraine · Sleek · Sicky · Glamcult · Sober · Hrishnystsya </w:t>
      </w:r>
      <w:r>
        <w:t>art magazine</w:t>
      </w:r>
    </w:p>
    <w:p w:rsidR="00B62344" w:rsidRPr="00595134" w:rsidRDefault="00B62344" w:rsidP="00D01419">
      <w:pPr>
        <w:ind w:left="10"/>
        <w:rPr>
          <w:lang w:val="en-US"/>
        </w:rPr>
      </w:pPr>
    </w:p>
    <w:p w:rsidR="00EF0A3B" w:rsidRPr="00595134" w:rsidRDefault="00EF0A3B" w:rsidP="005A2ED1">
      <w:pPr>
        <w:spacing w:line="240" w:lineRule="auto"/>
        <w:ind w:left="10"/>
        <w:rPr>
          <w:i/>
          <w:lang w:val="uk-UA"/>
        </w:rPr>
      </w:pPr>
      <w:r w:rsidRPr="00595134">
        <w:rPr>
          <w:rFonts w:cs="Arial"/>
          <w:b/>
          <w:i/>
        </w:rPr>
        <w:t>Apache crew</w:t>
      </w:r>
      <w:r w:rsidRPr="00595134">
        <w:rPr>
          <w:i/>
        </w:rPr>
        <w:t xml:space="preserve"> </w:t>
      </w:r>
      <w:r w:rsidR="00D96CE7" w:rsidRPr="00595134">
        <w:rPr>
          <w:i/>
        </w:rPr>
        <w:t xml:space="preserve"> </w:t>
      </w:r>
      <w:r w:rsidR="00D96CE7" w:rsidRPr="00595134">
        <w:rPr>
          <w:i/>
        </w:rPr>
        <w:tab/>
      </w:r>
      <w:r w:rsidR="00D96CE7" w:rsidRPr="00595134">
        <w:rPr>
          <w:i/>
        </w:rPr>
        <w:tab/>
      </w:r>
      <w:r w:rsidR="00B1655A">
        <w:rPr>
          <w:i/>
        </w:rPr>
        <w:tab/>
      </w:r>
      <w:r w:rsidR="00B1655A">
        <w:rPr>
          <w:i/>
        </w:rPr>
        <w:tab/>
      </w:r>
      <w:r w:rsidR="00B1655A">
        <w:rPr>
          <w:i/>
        </w:rPr>
        <w:tab/>
      </w:r>
      <w:r w:rsidRPr="00595134">
        <w:rPr>
          <w:i/>
        </w:rPr>
        <w:t>performer</w:t>
      </w:r>
      <w:r w:rsidRPr="00595134">
        <w:rPr>
          <w:i/>
        </w:rPr>
        <w:tab/>
      </w:r>
      <w:r w:rsidRPr="00595134">
        <w:rPr>
          <w:i/>
        </w:rPr>
        <w:tab/>
      </w:r>
      <w:r w:rsidR="00D96CE7" w:rsidRPr="00595134">
        <w:rPr>
          <w:i/>
        </w:rPr>
        <w:t xml:space="preserve">       </w:t>
      </w:r>
      <w:r w:rsidR="00114798" w:rsidRPr="00595134">
        <w:rPr>
          <w:i/>
        </w:rPr>
        <w:tab/>
      </w:r>
      <w:r w:rsidRPr="00595134">
        <w:rPr>
          <w:rFonts w:cs="Arial"/>
          <w:i/>
        </w:rPr>
        <w:t xml:space="preserve">2023 – 2024  </w:t>
      </w:r>
    </w:p>
    <w:p w:rsidR="00EF0A3B" w:rsidRDefault="00EF0A3B" w:rsidP="005A2ED1">
      <w:pPr>
        <w:spacing w:line="240" w:lineRule="auto"/>
        <w:ind w:left="10"/>
      </w:pPr>
      <w:r w:rsidRPr="009C1EF8">
        <w:rPr>
          <w:rFonts w:cs="Arial"/>
          <w:b/>
          <w:bCs/>
        </w:rPr>
        <w:t>“Kyiv”</w:t>
      </w:r>
      <w:r w:rsidRPr="009C1EF8">
        <w:rPr>
          <w:b/>
          <w:bCs/>
        </w:rPr>
        <w:t xml:space="preserve"> performance</w:t>
      </w:r>
      <w:r>
        <w:t xml:space="preserve"> </w:t>
      </w:r>
      <w:r w:rsidR="00595134" w:rsidRPr="00595134">
        <w:rPr>
          <w:lang w:val="en-US"/>
        </w:rPr>
        <w:t>at</w:t>
      </w:r>
      <w:r>
        <w:t xml:space="preserve"> La Merce festival</w:t>
      </w:r>
      <w:r w:rsidR="001D6B1D">
        <w:t xml:space="preserve"> (</w:t>
      </w:r>
      <w:r>
        <w:t>Barcelona</w:t>
      </w:r>
      <w:r w:rsidR="001D6B1D">
        <w:t xml:space="preserve">) </w:t>
      </w:r>
      <w:r w:rsidR="00592850">
        <w:t xml:space="preserve">&amp; </w:t>
      </w:r>
      <w:r>
        <w:t>Xjazz festival</w:t>
      </w:r>
      <w:r w:rsidR="001D6B1D">
        <w:t xml:space="preserve"> (</w:t>
      </w:r>
      <w:r>
        <w:t>Berlin</w:t>
      </w:r>
      <w:r w:rsidR="001D6B1D">
        <w:t>)</w:t>
      </w:r>
      <w:r>
        <w:t xml:space="preserve"> </w:t>
      </w:r>
    </w:p>
    <w:p w:rsidR="003C7070" w:rsidRDefault="003C7070" w:rsidP="00D01419">
      <w:pPr>
        <w:ind w:left="10"/>
      </w:pPr>
    </w:p>
    <w:p w:rsidR="00EF0A3B" w:rsidRPr="00595134" w:rsidRDefault="00000000" w:rsidP="005A2ED1">
      <w:pPr>
        <w:spacing w:line="240" w:lineRule="auto"/>
        <w:ind w:left="10"/>
        <w:rPr>
          <w:rFonts w:cs="Arial"/>
          <w:b/>
          <w:i/>
        </w:rPr>
      </w:pPr>
      <w:r w:rsidRPr="00595134">
        <w:rPr>
          <w:rFonts w:cs="Arial"/>
          <w:b/>
          <w:i/>
        </w:rPr>
        <w:t>Music videos</w:t>
      </w:r>
      <w:r w:rsidR="001123CE">
        <w:rPr>
          <w:rFonts w:cs="Arial"/>
          <w:b/>
          <w:i/>
          <w:lang w:val="uk-UA"/>
        </w:rPr>
        <w:t>&amp;</w:t>
      </w:r>
      <w:r w:rsidR="001123CE" w:rsidRPr="001123CE">
        <w:rPr>
          <w:rFonts w:cs="Arial"/>
          <w:b/>
          <w:i/>
          <w:lang w:val="en-US"/>
        </w:rPr>
        <w:t>commercials</w:t>
      </w:r>
      <w:r w:rsidRPr="00595134">
        <w:rPr>
          <w:rFonts w:cs="Arial"/>
          <w:b/>
          <w:i/>
        </w:rPr>
        <w:t xml:space="preserve"> </w:t>
      </w:r>
      <w:r w:rsidRPr="00595134">
        <w:rPr>
          <w:i/>
        </w:rPr>
        <w:t xml:space="preserve"> </w:t>
      </w:r>
      <w:r w:rsidR="00D96CE7" w:rsidRPr="00595134">
        <w:rPr>
          <w:i/>
        </w:rPr>
        <w:tab/>
      </w:r>
      <w:r w:rsidR="00D96CE7" w:rsidRPr="00595134">
        <w:rPr>
          <w:i/>
        </w:rPr>
        <w:tab/>
        <w:t xml:space="preserve">           </w:t>
      </w:r>
      <w:r w:rsidR="001123CE" w:rsidRPr="00595134">
        <w:rPr>
          <w:i/>
        </w:rPr>
        <w:t>performer</w:t>
      </w:r>
      <w:r w:rsidR="00EF0A3B" w:rsidRPr="00595134">
        <w:rPr>
          <w:rFonts w:cs="Arial"/>
          <w:b/>
          <w:i/>
        </w:rPr>
        <w:tab/>
      </w:r>
      <w:r w:rsidR="00EF0A3B" w:rsidRPr="00595134">
        <w:rPr>
          <w:rFonts w:cs="Arial"/>
          <w:b/>
          <w:i/>
        </w:rPr>
        <w:tab/>
      </w:r>
      <w:r w:rsidR="00114798" w:rsidRPr="00595134">
        <w:rPr>
          <w:rFonts w:cs="Arial"/>
          <w:b/>
          <w:i/>
        </w:rPr>
        <w:tab/>
      </w:r>
      <w:r w:rsidR="00EF0A3B" w:rsidRPr="00595134">
        <w:rPr>
          <w:rFonts w:cs="Arial"/>
          <w:i/>
        </w:rPr>
        <w:t xml:space="preserve">2019  – 2025  </w:t>
      </w:r>
      <w:r w:rsidRPr="00595134">
        <w:rPr>
          <w:rFonts w:cs="Arial"/>
          <w:b/>
          <w:i/>
        </w:rPr>
        <w:tab/>
        <w:t xml:space="preserve"> </w:t>
      </w:r>
    </w:p>
    <w:p w:rsidR="00A32068" w:rsidRDefault="009C1EF8" w:rsidP="005A2ED1">
      <w:pPr>
        <w:spacing w:line="240" w:lineRule="auto"/>
        <w:ind w:left="10"/>
        <w:rPr>
          <w:rFonts w:cs="Arial"/>
          <w:b/>
        </w:rPr>
      </w:pPr>
      <w:r>
        <w:t>Directors:  Elliott Power</w:t>
      </w:r>
      <w:r w:rsidRPr="009C1EF8">
        <w:t xml:space="preserve"> </w:t>
      </w:r>
      <w:r>
        <w:t>· Tanu Muino</w:t>
      </w:r>
      <w:r w:rsidRPr="009C1EF8">
        <w:t xml:space="preserve"> </w:t>
      </w:r>
      <w:r>
        <w:t xml:space="preserve">· </w:t>
      </w:r>
      <w:r w:rsidR="001123CE">
        <w:t>Franka-Marlene Foth</w:t>
      </w:r>
      <w:r w:rsidR="001123CE" w:rsidRPr="009C1EF8">
        <w:t xml:space="preserve"> </w:t>
      </w:r>
      <w:r w:rsidR="001123CE">
        <w:t xml:space="preserve">· </w:t>
      </w:r>
      <w:r w:rsidR="001123CE">
        <w:t xml:space="preserve"> </w:t>
      </w:r>
      <w:r>
        <w:t>Alan Badoev</w:t>
      </w:r>
      <w:r w:rsidRPr="009C1EF8">
        <w:t xml:space="preserve"> </w:t>
      </w:r>
      <w:r>
        <w:t xml:space="preserve">· </w:t>
      </w:r>
      <w:r w:rsidR="00A32068" w:rsidRPr="00A32068">
        <w:rPr>
          <w:lang w:val="en-US"/>
        </w:rPr>
        <w:t>A</w:t>
      </w:r>
      <w:r w:rsidR="00A32068">
        <w:rPr>
          <w:lang w:val="en-US"/>
        </w:rPr>
        <w:t>ndzej Gavriss</w:t>
      </w:r>
    </w:p>
    <w:p w:rsidR="00B62344" w:rsidRPr="005B3CF9" w:rsidRDefault="00B62344" w:rsidP="00D01419">
      <w:pPr>
        <w:ind w:left="10"/>
        <w:rPr>
          <w:rFonts w:cs="Arial"/>
          <w:b/>
          <w:i/>
        </w:rPr>
      </w:pPr>
    </w:p>
    <w:p w:rsidR="003C7070" w:rsidRDefault="003C7070" w:rsidP="00A02A48">
      <w:pPr>
        <w:spacing w:after="0"/>
        <w:ind w:left="10"/>
      </w:pPr>
    </w:p>
    <w:p w:rsidR="00A02A48" w:rsidRDefault="009A520D" w:rsidP="00A02A48">
      <w:pPr>
        <w:spacing w:after="0" w:line="276" w:lineRule="auto"/>
        <w:ind w:left="0" w:firstLine="0"/>
        <w:rPr>
          <w:b/>
          <w:bCs/>
          <w:i/>
          <w:iCs/>
          <w:sz w:val="28"/>
          <w:szCs w:val="32"/>
        </w:rPr>
      </w:pPr>
      <w:r w:rsidRPr="00D01419">
        <w:rPr>
          <w:b/>
          <w:bCs/>
          <w:i/>
          <w:iCs/>
          <w:sz w:val="36"/>
          <w:szCs w:val="40"/>
        </w:rPr>
        <w:t>EDUCATION</w:t>
      </w:r>
      <w:r w:rsidRPr="00D01419">
        <w:rPr>
          <w:b/>
          <w:bCs/>
          <w:i/>
          <w:iCs/>
          <w:sz w:val="28"/>
          <w:szCs w:val="32"/>
          <w:vertAlign w:val="subscript"/>
        </w:rPr>
        <w:t xml:space="preserve"> </w:t>
      </w:r>
    </w:p>
    <w:p w:rsidR="009A520D" w:rsidRDefault="00AB08A2" w:rsidP="00A02A48">
      <w:pPr>
        <w:spacing w:after="0" w:line="276" w:lineRule="auto"/>
        <w:ind w:left="0" w:firstLine="0"/>
        <w:rPr>
          <w:b/>
          <w:bCs/>
          <w:i/>
          <w:iCs/>
          <w:sz w:val="28"/>
          <w:szCs w:val="32"/>
        </w:rPr>
      </w:pPr>
      <w:r w:rsidRPr="0090658E">
        <w:rPr>
          <w:b/>
          <w:bCs/>
          <w:i/>
        </w:rPr>
        <w:t>Berlin</w:t>
      </w:r>
      <w:r w:rsidRPr="0090658E">
        <w:rPr>
          <w:b/>
          <w:bCs/>
          <w:i/>
        </w:rPr>
        <w:t xml:space="preserve"> </w:t>
      </w:r>
      <w:r w:rsidR="009A520D" w:rsidRPr="0090658E">
        <w:rPr>
          <w:b/>
          <w:bCs/>
          <w:i/>
        </w:rPr>
        <w:t>University of the Arts</w:t>
      </w:r>
      <w:r w:rsidR="00595134">
        <w:tab/>
      </w:r>
      <w:r w:rsidR="00595134">
        <w:tab/>
      </w:r>
      <w:r w:rsidR="00595134">
        <w:tab/>
      </w:r>
      <w:r w:rsidR="00595134">
        <w:tab/>
      </w:r>
      <w:r w:rsidR="00595134">
        <w:tab/>
      </w:r>
      <w:r w:rsidR="00595134">
        <w:tab/>
      </w:r>
      <w:r w:rsidR="00595134">
        <w:tab/>
      </w:r>
      <w:r w:rsidR="009A520D">
        <w:rPr>
          <w:i/>
        </w:rPr>
        <w:t>2023 – 2024</w:t>
      </w:r>
    </w:p>
    <w:p w:rsidR="009A520D" w:rsidRPr="005B3CF9" w:rsidRDefault="00595134" w:rsidP="00A02A48">
      <w:pPr>
        <w:spacing w:line="480" w:lineRule="auto"/>
        <w:ind w:left="0" w:firstLine="0"/>
      </w:pPr>
      <w:r>
        <w:t>BA Dance, Context, Choreography</w:t>
      </w:r>
      <w:r>
        <w:rPr>
          <w:lang w:val="uk-UA"/>
        </w:rPr>
        <w:t xml:space="preserve">, </w:t>
      </w:r>
      <w:r w:rsidR="009A520D">
        <w:t>guest student</w:t>
      </w:r>
    </w:p>
    <w:p w:rsidR="00AB08A2" w:rsidRPr="00384451" w:rsidRDefault="00AB08A2" w:rsidP="00384451">
      <w:pPr>
        <w:ind w:left="10"/>
        <w:rPr>
          <w:rFonts w:eastAsia="Times New Roman" w:cs="Arial"/>
          <w:color w:val="auto"/>
          <w:kern w:val="0"/>
          <w:szCs w:val="22"/>
          <w:lang w:val="en-DE" w:eastAsia="en-GB"/>
          <w14:ligatures w14:val="none"/>
        </w:rPr>
      </w:pPr>
      <w:r w:rsidRPr="00AB08A2">
        <w:rPr>
          <w:rFonts w:eastAsia="Times New Roman" w:cs="Arial"/>
          <w:b/>
          <w:bCs/>
          <w:color w:val="auto"/>
          <w:kern w:val="0"/>
          <w:szCs w:val="22"/>
          <w:lang w:val="en-DE" w:eastAsia="en-GB"/>
          <w14:ligatures w14:val="none"/>
        </w:rPr>
        <w:t>Independent training</w:t>
      </w:r>
      <w:r w:rsidRPr="00AB08A2">
        <w:rPr>
          <w:rFonts w:eastAsia="Times New Roman" w:cs="Arial"/>
          <w:color w:val="auto"/>
          <w:kern w:val="0"/>
          <w:szCs w:val="22"/>
          <w:lang w:val="en-DE" w:eastAsia="en-GB"/>
          <w14:ligatures w14:val="none"/>
        </w:rPr>
        <w:t xml:space="preserve"> through workshops</w:t>
      </w:r>
      <w:r w:rsidRPr="00AB08A2">
        <w:rPr>
          <w:rFonts w:eastAsia="Times New Roman" w:cs="Arial"/>
          <w:color w:val="auto"/>
          <w:kern w:val="0"/>
          <w:szCs w:val="22"/>
          <w:lang w:val="en-US" w:eastAsia="en-GB"/>
          <w14:ligatures w14:val="none"/>
        </w:rPr>
        <w:t>&amp;</w:t>
      </w:r>
      <w:r w:rsidRPr="00AB08A2">
        <w:rPr>
          <w:rFonts w:eastAsia="Times New Roman" w:cs="Arial"/>
          <w:color w:val="auto"/>
          <w:kern w:val="0"/>
          <w:szCs w:val="22"/>
          <w:lang w:val="en-DE" w:eastAsia="en-GB"/>
          <w14:ligatures w14:val="none"/>
        </w:rPr>
        <w:t>lab</w:t>
      </w:r>
      <w:r w:rsidRPr="00AB08A2">
        <w:rPr>
          <w:rFonts w:eastAsia="Times New Roman" w:cs="Arial"/>
          <w:color w:val="auto"/>
          <w:kern w:val="0"/>
          <w:szCs w:val="22"/>
          <w:lang w:val="en-US" w:eastAsia="en-GB"/>
          <w14:ligatures w14:val="none"/>
        </w:rPr>
        <w:t>s</w:t>
      </w:r>
      <w:r w:rsidRPr="00AB08A2">
        <w:rPr>
          <w:rFonts w:eastAsia="Times New Roman" w:cs="Arial"/>
          <w:color w:val="auto"/>
          <w:kern w:val="0"/>
          <w:szCs w:val="22"/>
          <w:lang w:val="en-DE" w:eastAsia="en-GB"/>
          <w14:ligatures w14:val="none"/>
        </w:rPr>
        <w:t xml:space="preserve"> including</w:t>
      </w:r>
      <w:r w:rsidRPr="00AB08A2">
        <w:rPr>
          <w:rFonts w:eastAsia="Times New Roman" w:cs="Arial"/>
          <w:color w:val="auto"/>
          <w:kern w:val="0"/>
          <w:szCs w:val="22"/>
          <w:lang w:val="en-US" w:eastAsia="en-GB"/>
          <w14:ligatures w14:val="none"/>
        </w:rPr>
        <w:t xml:space="preserve"> </w:t>
      </w:r>
      <w:r w:rsidRPr="00AB08A2">
        <w:rPr>
          <w:rFonts w:eastAsia="Times New Roman" w:cs="Arial"/>
          <w:color w:val="auto"/>
          <w:kern w:val="0"/>
          <w:szCs w:val="22"/>
          <w:lang w:val="en-US" w:eastAsia="en-GB"/>
          <w14:ligatures w14:val="none"/>
        </w:rPr>
        <w:tab/>
      </w:r>
      <w:r w:rsidRPr="00AB08A2">
        <w:rPr>
          <w:rFonts w:eastAsia="Times New Roman" w:cs="Arial"/>
          <w:color w:val="auto"/>
          <w:kern w:val="0"/>
          <w:szCs w:val="22"/>
          <w:lang w:val="en-US" w:eastAsia="en-GB"/>
          <w14:ligatures w14:val="none"/>
        </w:rPr>
        <w:tab/>
      </w:r>
      <w:r w:rsidRPr="00AB08A2">
        <w:rPr>
          <w:rFonts w:eastAsia="Times New Roman" w:cs="Arial"/>
          <w:color w:val="auto"/>
          <w:kern w:val="0"/>
          <w:szCs w:val="22"/>
          <w:lang w:val="en-US" w:eastAsia="en-GB"/>
          <w14:ligatures w14:val="none"/>
        </w:rPr>
        <w:tab/>
      </w:r>
      <w:r w:rsidRPr="00AB08A2">
        <w:rPr>
          <w:rFonts w:eastAsia="Times New Roman" w:cs="Arial"/>
          <w:color w:val="auto"/>
          <w:kern w:val="0"/>
          <w:szCs w:val="22"/>
          <w:lang w:val="en-US" w:eastAsia="en-GB"/>
          <w14:ligatures w14:val="none"/>
        </w:rPr>
        <w:tab/>
      </w:r>
      <w:r w:rsidRPr="00AB08A2">
        <w:rPr>
          <w:rFonts w:cs="Arial"/>
          <w:i/>
          <w:iCs/>
          <w:szCs w:val="22"/>
        </w:rPr>
        <w:t>2018 – 202</w:t>
      </w:r>
      <w:r w:rsidRPr="00AB08A2">
        <w:rPr>
          <w:rFonts w:cs="Arial"/>
          <w:i/>
          <w:iCs/>
          <w:szCs w:val="22"/>
          <w:lang w:val="uk-UA"/>
        </w:rPr>
        <w:t>5</w:t>
      </w:r>
      <w:r w:rsidRPr="00AB08A2">
        <w:rPr>
          <w:rFonts w:eastAsia="Times New Roman" w:cs="Arial"/>
          <w:color w:val="auto"/>
          <w:kern w:val="0"/>
          <w:szCs w:val="22"/>
          <w:lang w:val="en-DE" w:eastAsia="en-GB"/>
          <w14:ligatures w14:val="none"/>
        </w:rPr>
        <w:br/>
        <w:t>Alexander Vantournhout · Shahar Binyamini · Kenan Dinkelmann · Shay Latukolan</w:t>
      </w:r>
    </w:p>
    <w:p w:rsidR="00AB08A2" w:rsidRDefault="009A520D" w:rsidP="00384451">
      <w:pPr>
        <w:spacing w:before="240" w:after="0" w:line="240" w:lineRule="auto"/>
        <w:ind w:left="0" w:firstLine="0"/>
        <w:rPr>
          <w:rFonts w:eastAsia="Times New Roman" w:cs="Arial"/>
          <w:color w:val="auto"/>
          <w:kern w:val="0"/>
          <w:szCs w:val="22"/>
          <w:lang w:val="en-DE" w:eastAsia="en-GB"/>
          <w14:ligatures w14:val="none"/>
        </w:rPr>
      </w:pPr>
      <w:r w:rsidRPr="00AB08A2">
        <w:rPr>
          <w:rFonts w:cs="Arial"/>
          <w:b/>
          <w:i/>
          <w:szCs w:val="22"/>
        </w:rPr>
        <w:t>Kyiv school of Dance and Performing Arts</w:t>
      </w:r>
      <w:r w:rsidRPr="00AB08A2">
        <w:rPr>
          <w:rFonts w:cs="Arial"/>
          <w:i/>
          <w:szCs w:val="22"/>
        </w:rPr>
        <w:t xml:space="preserve">                         </w:t>
      </w:r>
      <w:r w:rsidR="005B3CF9" w:rsidRPr="00AB08A2">
        <w:rPr>
          <w:rFonts w:cs="Arial"/>
          <w:i/>
          <w:szCs w:val="22"/>
        </w:rPr>
        <w:tab/>
        <w:t xml:space="preserve">               </w:t>
      </w:r>
      <w:r w:rsidR="00AB08A2">
        <w:rPr>
          <w:rFonts w:cs="Arial"/>
          <w:i/>
          <w:szCs w:val="22"/>
        </w:rPr>
        <w:tab/>
      </w:r>
      <w:r w:rsidRPr="00AB08A2">
        <w:rPr>
          <w:rFonts w:cs="Arial"/>
          <w:i/>
          <w:szCs w:val="22"/>
        </w:rPr>
        <w:t>2009 – 2019</w:t>
      </w:r>
    </w:p>
    <w:p w:rsidR="00384451" w:rsidRPr="00384451" w:rsidRDefault="00A323E7" w:rsidP="00384451">
      <w:pPr>
        <w:spacing w:after="100" w:afterAutospacing="1" w:line="240" w:lineRule="auto"/>
        <w:ind w:left="0" w:firstLine="0"/>
        <w:rPr>
          <w:rFonts w:eastAsia="Times New Roman" w:cs="Arial"/>
          <w:color w:val="auto"/>
          <w:kern w:val="0"/>
          <w:szCs w:val="22"/>
          <w:lang w:val="en-DE" w:eastAsia="en-GB"/>
          <w14:ligatures w14:val="none"/>
        </w:rPr>
      </w:pPr>
      <w:r w:rsidRPr="00A323E7">
        <w:rPr>
          <w:rFonts w:cs="Arial"/>
          <w:i/>
          <w:lang w:val="en-US"/>
        </w:rPr>
        <w:t xml:space="preserve">Comprehensive dance training, acting, </w:t>
      </w:r>
      <w:r>
        <w:rPr>
          <w:rFonts w:cs="Arial"/>
          <w:i/>
          <w:lang w:val="en-US"/>
        </w:rPr>
        <w:t>sculpture, art history</w:t>
      </w:r>
    </w:p>
    <w:p w:rsidR="00384451" w:rsidRDefault="00384451" w:rsidP="00AB08A2">
      <w:pPr>
        <w:ind w:left="10"/>
        <w:jc w:val="center"/>
        <w:rPr>
          <w:rFonts w:cs="Arial"/>
          <w:b/>
          <w:i/>
        </w:rPr>
      </w:pPr>
    </w:p>
    <w:p w:rsidR="00BD6F70" w:rsidRDefault="009A520D" w:rsidP="00AB08A2">
      <w:pPr>
        <w:ind w:left="10"/>
        <w:jc w:val="center"/>
      </w:pPr>
      <w:r>
        <w:rPr>
          <w:rFonts w:cs="Arial"/>
          <w:b/>
          <w:i/>
        </w:rPr>
        <w:t>Ukrainia</w:t>
      </w:r>
      <w:r w:rsidR="00AB08A2">
        <w:rPr>
          <w:rFonts w:cs="Arial"/>
          <w:b/>
          <w:i/>
        </w:rPr>
        <w:t xml:space="preserve">n </w:t>
      </w:r>
      <w:r w:rsidR="00AB08A2">
        <w:t xml:space="preserve">· </w:t>
      </w:r>
      <w:r>
        <w:rPr>
          <w:rFonts w:cs="Arial"/>
          <w:b/>
          <w:i/>
        </w:rPr>
        <w:t>English</w:t>
      </w:r>
      <w:r w:rsidR="00AB08A2">
        <w:rPr>
          <w:rFonts w:cs="Arial"/>
          <w:b/>
          <w:i/>
        </w:rPr>
        <w:t xml:space="preserve"> </w:t>
      </w:r>
      <w:r w:rsidR="00AB08A2">
        <w:t xml:space="preserve">· </w:t>
      </w:r>
      <w:r>
        <w:rPr>
          <w:rFonts w:cs="Arial"/>
          <w:b/>
          <w:i/>
        </w:rPr>
        <w:t>German</w:t>
      </w:r>
    </w:p>
    <w:sectPr w:rsidR="00BD6F70">
      <w:pgSz w:w="11900" w:h="16840"/>
      <w:pgMar w:top="1440" w:right="1125" w:bottom="1440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5D2B"/>
    <w:multiLevelType w:val="hybridMultilevel"/>
    <w:tmpl w:val="FB92CEC6"/>
    <w:lvl w:ilvl="0" w:tplc="24D680EE">
      <w:start w:val="1"/>
      <w:numFmt w:val="bullet"/>
      <w:lvlText w:val="•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67F9E">
      <w:start w:val="1"/>
      <w:numFmt w:val="bullet"/>
      <w:lvlText w:val="o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27418">
      <w:start w:val="1"/>
      <w:numFmt w:val="bullet"/>
      <w:lvlText w:val="▪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8BB48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CAFEC">
      <w:start w:val="1"/>
      <w:numFmt w:val="bullet"/>
      <w:lvlText w:val="o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C4BF8">
      <w:start w:val="1"/>
      <w:numFmt w:val="bullet"/>
      <w:lvlText w:val="▪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66772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E942E">
      <w:start w:val="1"/>
      <w:numFmt w:val="bullet"/>
      <w:lvlText w:val="o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64536">
      <w:start w:val="1"/>
      <w:numFmt w:val="bullet"/>
      <w:lvlText w:val="▪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AE1629"/>
    <w:multiLevelType w:val="hybridMultilevel"/>
    <w:tmpl w:val="BF326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54EE8"/>
    <w:multiLevelType w:val="multilevel"/>
    <w:tmpl w:val="B9C8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506C9"/>
    <w:multiLevelType w:val="hybridMultilevel"/>
    <w:tmpl w:val="E708DB88"/>
    <w:lvl w:ilvl="0" w:tplc="1EAE7074">
      <w:start w:val="1"/>
      <w:numFmt w:val="bullet"/>
      <w:lvlText w:val="•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25ACE">
      <w:start w:val="1"/>
      <w:numFmt w:val="bullet"/>
      <w:lvlText w:val="o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AF13A">
      <w:start w:val="1"/>
      <w:numFmt w:val="bullet"/>
      <w:lvlText w:val="▪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E43A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E149C">
      <w:start w:val="1"/>
      <w:numFmt w:val="bullet"/>
      <w:lvlText w:val="o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677E0">
      <w:start w:val="1"/>
      <w:numFmt w:val="bullet"/>
      <w:lvlText w:val="▪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498AE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209FC">
      <w:start w:val="1"/>
      <w:numFmt w:val="bullet"/>
      <w:lvlText w:val="o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AAE78">
      <w:start w:val="1"/>
      <w:numFmt w:val="bullet"/>
      <w:lvlText w:val="▪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091909"/>
    <w:multiLevelType w:val="multilevel"/>
    <w:tmpl w:val="B9C8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0369C"/>
    <w:multiLevelType w:val="hybridMultilevel"/>
    <w:tmpl w:val="7866846C"/>
    <w:lvl w:ilvl="0" w:tplc="BAC6C2B0">
      <w:start w:val="1"/>
      <w:numFmt w:val="bullet"/>
      <w:lvlText w:val="•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C943E">
      <w:start w:val="1"/>
      <w:numFmt w:val="bullet"/>
      <w:lvlText w:val="o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EA656">
      <w:start w:val="1"/>
      <w:numFmt w:val="bullet"/>
      <w:lvlText w:val="▪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870A2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488F4">
      <w:start w:val="1"/>
      <w:numFmt w:val="bullet"/>
      <w:lvlText w:val="o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BE3E">
      <w:start w:val="1"/>
      <w:numFmt w:val="bullet"/>
      <w:lvlText w:val="▪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EE770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E2100">
      <w:start w:val="1"/>
      <w:numFmt w:val="bullet"/>
      <w:lvlText w:val="o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A95EA">
      <w:start w:val="1"/>
      <w:numFmt w:val="bullet"/>
      <w:lvlText w:val="▪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142220">
    <w:abstractNumId w:val="5"/>
  </w:num>
  <w:num w:numId="2" w16cid:durableId="186067729">
    <w:abstractNumId w:val="0"/>
  </w:num>
  <w:num w:numId="3" w16cid:durableId="1183786331">
    <w:abstractNumId w:val="3"/>
  </w:num>
  <w:num w:numId="4" w16cid:durableId="1598366864">
    <w:abstractNumId w:val="2"/>
  </w:num>
  <w:num w:numId="5" w16cid:durableId="993679738">
    <w:abstractNumId w:val="4"/>
  </w:num>
  <w:num w:numId="6" w16cid:durableId="197768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44"/>
    <w:rsid w:val="00090B22"/>
    <w:rsid w:val="001123CE"/>
    <w:rsid w:val="00114798"/>
    <w:rsid w:val="00161014"/>
    <w:rsid w:val="001D6B1D"/>
    <w:rsid w:val="00384451"/>
    <w:rsid w:val="003C7070"/>
    <w:rsid w:val="00445F02"/>
    <w:rsid w:val="004C2C31"/>
    <w:rsid w:val="00592850"/>
    <w:rsid w:val="00595134"/>
    <w:rsid w:val="005A2ED1"/>
    <w:rsid w:val="005B3CF9"/>
    <w:rsid w:val="005E0451"/>
    <w:rsid w:val="00683DDD"/>
    <w:rsid w:val="00692FCF"/>
    <w:rsid w:val="006A6F04"/>
    <w:rsid w:val="007B1864"/>
    <w:rsid w:val="0090658E"/>
    <w:rsid w:val="009A520D"/>
    <w:rsid w:val="009C1EF8"/>
    <w:rsid w:val="00A02A48"/>
    <w:rsid w:val="00A32068"/>
    <w:rsid w:val="00A323E7"/>
    <w:rsid w:val="00A35D92"/>
    <w:rsid w:val="00AB08A2"/>
    <w:rsid w:val="00AB0B41"/>
    <w:rsid w:val="00B1655A"/>
    <w:rsid w:val="00B62344"/>
    <w:rsid w:val="00BD6F70"/>
    <w:rsid w:val="00D01419"/>
    <w:rsid w:val="00D260A2"/>
    <w:rsid w:val="00D96CE7"/>
    <w:rsid w:val="00E053D8"/>
    <w:rsid w:val="00E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EF8C6"/>
  <w15:docId w15:val="{90DC8D62-A0A4-E34B-ADC7-633340B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0" w:lineRule="auto"/>
      <w:ind w:left="1426" w:hanging="10"/>
    </w:pPr>
    <w:rPr>
      <w:rFonts w:ascii="Arial" w:eastAsia="Arial" w:hAnsi="Arial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803" w:hanging="10"/>
      <w:outlineLvl w:val="0"/>
    </w:pPr>
    <w:rPr>
      <w:rFonts w:ascii="Arial" w:eastAsia="Arial" w:hAnsi="Arial" w:cs="Arial"/>
      <w:b/>
      <w:i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0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00"/>
      <w:sz w:val="32"/>
    </w:rPr>
  </w:style>
  <w:style w:type="character" w:styleId="Strong">
    <w:name w:val="Strong"/>
    <w:basedOn w:val="DefaultParagraphFont"/>
    <w:uiPriority w:val="22"/>
    <w:qFormat/>
    <w:rsid w:val="00E053D8"/>
    <w:rPr>
      <w:b/>
      <w:bCs/>
    </w:rPr>
  </w:style>
  <w:style w:type="character" w:customStyle="1" w:styleId="whitespace-normal">
    <w:name w:val="whitespace-normal"/>
    <w:basedOn w:val="DefaultParagraphFont"/>
    <w:rsid w:val="00E053D8"/>
  </w:style>
  <w:style w:type="paragraph" w:styleId="ListParagraph">
    <w:name w:val="List Paragraph"/>
    <w:basedOn w:val="Normal"/>
    <w:uiPriority w:val="34"/>
    <w:qFormat/>
    <w:rsid w:val="00EF0A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F7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color w:val="auto"/>
      <w:kern w:val="0"/>
      <w:sz w:val="24"/>
      <w:lang w:val="en-DE" w:eastAsia="en-GB"/>
      <w14:ligatures w14:val="none"/>
    </w:rPr>
  </w:style>
  <w:style w:type="paragraph" w:styleId="NoSpacing">
    <w:name w:val="No Spacing"/>
    <w:uiPriority w:val="1"/>
    <w:qFormat/>
    <w:rsid w:val="00BD6F70"/>
    <w:pPr>
      <w:ind w:left="1426" w:hanging="10"/>
    </w:pPr>
    <w:rPr>
      <w:rFonts w:ascii="Arial" w:eastAsia="Arial" w:hAnsi="Arial" w:cs="Times New Roman"/>
      <w:color w:val="000000"/>
      <w:sz w:val="22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rsid w:val="00A320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"/>
    </w:rPr>
  </w:style>
  <w:style w:type="character" w:styleId="Hyperlink">
    <w:name w:val="Hyperlink"/>
    <w:basedOn w:val="DefaultParagraphFont"/>
    <w:uiPriority w:val="99"/>
    <w:unhideWhenUsed/>
    <w:rsid w:val="001D6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B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5F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ymag.website/u3605114819/5796881/" TargetMode="External"/><Relationship Id="rId3" Type="http://schemas.openxmlformats.org/officeDocument/2006/relationships/styles" Target="styles.xml"/><Relationship Id="rId7" Type="http://schemas.openxmlformats.org/officeDocument/2006/relationships/hyperlink" Target="mailto:viktoriayerchy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viktoriayerchyk?igshid=YmMyMTA2M2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viktoriayerchyk?igshid=YmMyMTA2M2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084892-8A12-F746-92E0-3DBB32E9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cp:lastModifiedBy>Viktoriia Yerchyk</cp:lastModifiedBy>
  <cp:revision>3</cp:revision>
  <cp:lastPrinted>2026-02-18T13:39:00Z</cp:lastPrinted>
  <dcterms:created xsi:type="dcterms:W3CDTF">2026-02-18T13:40:00Z</dcterms:created>
  <dcterms:modified xsi:type="dcterms:W3CDTF">2026-02-18T13:42:00Z</dcterms:modified>
</cp:coreProperties>
</file>